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4AE" w:rsidRPr="00DB13DA" w:rsidRDefault="004C04AE" w:rsidP="00004DD7">
      <w:pPr>
        <w:tabs>
          <w:tab w:val="left" w:pos="1843"/>
          <w:tab w:val="left" w:pos="5103"/>
        </w:tabs>
        <w:ind w:left="5387"/>
        <w:jc w:val="right"/>
      </w:pPr>
      <w:r w:rsidRPr="00DB13DA">
        <w:t>Приложение к приказу</w:t>
      </w:r>
    </w:p>
    <w:p w:rsidR="004C04AE" w:rsidRDefault="004C04AE" w:rsidP="00004DD7">
      <w:pPr>
        <w:jc w:val="right"/>
      </w:pPr>
      <w:r>
        <w:t>ф</w:t>
      </w:r>
      <w:r w:rsidRPr="00DB13DA">
        <w:t>инансов</w:t>
      </w:r>
      <w:r>
        <w:t>ого управления администрации</w:t>
      </w:r>
    </w:p>
    <w:p w:rsidR="004C04AE" w:rsidRDefault="004C04AE" w:rsidP="00004DD7">
      <w:pPr>
        <w:jc w:val="right"/>
      </w:pPr>
      <w:r>
        <w:t xml:space="preserve"> Красноармейского муниципального</w:t>
      </w:r>
    </w:p>
    <w:p w:rsidR="004C04AE" w:rsidRPr="00DB13DA" w:rsidRDefault="004C04AE" w:rsidP="00004DD7">
      <w:pPr>
        <w:jc w:val="right"/>
      </w:pPr>
      <w:r>
        <w:t xml:space="preserve"> района Саратовской </w:t>
      </w:r>
      <w:r w:rsidRPr="004B3644">
        <w:t xml:space="preserve"> </w:t>
      </w:r>
      <w:r w:rsidRPr="00DB13DA">
        <w:t>области</w:t>
      </w:r>
    </w:p>
    <w:p w:rsidR="004C04AE" w:rsidRPr="00DB13DA" w:rsidRDefault="004C04AE" w:rsidP="00DB13DA">
      <w:pPr>
        <w:ind w:left="5387"/>
        <w:jc w:val="both"/>
      </w:pPr>
      <w:r>
        <w:t>от 12.12.2011г. № 72</w:t>
      </w:r>
    </w:p>
    <w:p w:rsidR="004C04AE" w:rsidRDefault="004C04AE" w:rsidP="00DB13DA">
      <w:pPr>
        <w:ind w:left="5387"/>
        <w:jc w:val="center"/>
        <w:rPr>
          <w:b/>
          <w:bCs/>
          <w:sz w:val="26"/>
          <w:szCs w:val="26"/>
        </w:rPr>
      </w:pPr>
    </w:p>
    <w:p w:rsidR="004C04AE" w:rsidRDefault="004C04AE" w:rsidP="0078310E">
      <w:pPr>
        <w:jc w:val="center"/>
        <w:rPr>
          <w:b/>
          <w:bCs/>
          <w:sz w:val="26"/>
          <w:szCs w:val="26"/>
        </w:rPr>
      </w:pPr>
    </w:p>
    <w:p w:rsidR="004C04AE" w:rsidRPr="0089234A" w:rsidRDefault="004C04AE" w:rsidP="0078310E">
      <w:pPr>
        <w:jc w:val="center"/>
        <w:rPr>
          <w:b/>
          <w:bCs/>
        </w:rPr>
      </w:pPr>
      <w:r w:rsidRPr="0089234A">
        <w:rPr>
          <w:b/>
          <w:bCs/>
        </w:rPr>
        <w:t>ПОРЯДОК</w:t>
      </w:r>
    </w:p>
    <w:p w:rsidR="004C04AE" w:rsidRPr="0089234A" w:rsidRDefault="004C04AE" w:rsidP="001D432E">
      <w:pPr>
        <w:jc w:val="center"/>
        <w:rPr>
          <w:b/>
          <w:bCs/>
        </w:rPr>
      </w:pPr>
      <w:r w:rsidRPr="0089234A">
        <w:rPr>
          <w:b/>
          <w:bCs/>
        </w:rPr>
        <w:t xml:space="preserve"> ведения </w:t>
      </w:r>
      <w:r>
        <w:rPr>
          <w:b/>
          <w:bCs/>
        </w:rPr>
        <w:t>сводного реестра местных муниципальных</w:t>
      </w:r>
      <w:r w:rsidRPr="0089234A">
        <w:rPr>
          <w:b/>
          <w:bCs/>
        </w:rPr>
        <w:t xml:space="preserve"> бюджетных и автономных</w:t>
      </w:r>
      <w:r w:rsidRPr="00770F1E">
        <w:rPr>
          <w:b/>
          <w:bCs/>
        </w:rPr>
        <w:t xml:space="preserve"> </w:t>
      </w:r>
      <w:r w:rsidRPr="0089234A">
        <w:rPr>
          <w:b/>
          <w:bCs/>
        </w:rPr>
        <w:t>учреждений</w:t>
      </w:r>
    </w:p>
    <w:p w:rsidR="004C04AE" w:rsidRPr="0089234A" w:rsidRDefault="004C04AE" w:rsidP="0078310E">
      <w:pPr>
        <w:jc w:val="center"/>
      </w:pPr>
    </w:p>
    <w:p w:rsidR="004C04AE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Сводный реестр местных муниципальных бюджетных и </w:t>
      </w:r>
      <w:r w:rsidRPr="0089234A">
        <w:rPr>
          <w:rFonts w:ascii="Times New Roman" w:hAnsi="Times New Roman" w:cs="Times New Roman"/>
          <w:sz w:val="28"/>
          <w:szCs w:val="28"/>
        </w:rPr>
        <w:t xml:space="preserve">автономных </w:t>
      </w:r>
      <w:r>
        <w:rPr>
          <w:rFonts w:ascii="Times New Roman" w:hAnsi="Times New Roman" w:cs="Times New Roman"/>
          <w:sz w:val="28"/>
          <w:szCs w:val="28"/>
        </w:rPr>
        <w:t xml:space="preserve">учреждений ведется </w:t>
      </w:r>
      <w:r w:rsidRPr="0089234A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ым управлением администрации Красноармейского</w:t>
      </w:r>
      <w:r w:rsidRPr="00D407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Саратовской</w:t>
      </w:r>
      <w:r w:rsidRPr="0089234A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31A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далее –</w:t>
      </w:r>
      <w:r w:rsidRPr="008923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финансовое управление) </w:t>
      </w:r>
      <w:r w:rsidRPr="0089234A">
        <w:rPr>
          <w:rFonts w:ascii="Times New Roman" w:hAnsi="Times New Roman" w:cs="Times New Roman"/>
          <w:sz w:val="28"/>
          <w:szCs w:val="28"/>
        </w:rPr>
        <w:t>в целях централизованного учета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34A">
        <w:rPr>
          <w:rFonts w:ascii="Times New Roman" w:hAnsi="Times New Roman" w:cs="Times New Roman"/>
          <w:sz w:val="28"/>
          <w:szCs w:val="28"/>
        </w:rPr>
        <w:t>неучастников бюджетного процесса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04AE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9234A">
        <w:rPr>
          <w:rFonts w:ascii="Times New Roman" w:hAnsi="Times New Roman" w:cs="Times New Roman"/>
          <w:sz w:val="28"/>
          <w:szCs w:val="28"/>
        </w:rPr>
        <w:t>В настоящем Порядке применяются следующие понятия:</w:t>
      </w:r>
    </w:p>
    <w:p w:rsidR="004C04AE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Сводный реестр местных муниципальных </w:t>
      </w:r>
      <w:r w:rsidRPr="00CC29C5">
        <w:rPr>
          <w:rFonts w:ascii="Times New Roman" w:hAnsi="Times New Roman" w:cs="Times New Roman"/>
          <w:sz w:val="28"/>
          <w:szCs w:val="28"/>
        </w:rPr>
        <w:t xml:space="preserve"> </w:t>
      </w:r>
      <w:r w:rsidRPr="0089234A">
        <w:rPr>
          <w:rFonts w:ascii="Times New Roman" w:hAnsi="Times New Roman" w:cs="Times New Roman"/>
          <w:sz w:val="28"/>
          <w:szCs w:val="28"/>
        </w:rPr>
        <w:t xml:space="preserve">бюджетных и автономных учреждений (далее – </w:t>
      </w:r>
      <w:r>
        <w:rPr>
          <w:rFonts w:ascii="Times New Roman" w:hAnsi="Times New Roman" w:cs="Times New Roman"/>
          <w:sz w:val="28"/>
          <w:szCs w:val="28"/>
        </w:rPr>
        <w:t>Сводный реестр</w:t>
      </w:r>
      <w:r w:rsidRPr="0089234A">
        <w:rPr>
          <w:rFonts w:ascii="Times New Roman" w:hAnsi="Times New Roman" w:cs="Times New Roman"/>
          <w:sz w:val="28"/>
          <w:szCs w:val="28"/>
        </w:rPr>
        <w:t>) - структурированный перечень, включающий сведения о</w:t>
      </w:r>
      <w:r>
        <w:rPr>
          <w:rFonts w:ascii="Times New Roman" w:hAnsi="Times New Roman" w:cs="Times New Roman"/>
          <w:sz w:val="28"/>
          <w:szCs w:val="28"/>
        </w:rPr>
        <w:t xml:space="preserve">б местных муниципальных  </w:t>
      </w:r>
      <w:r w:rsidRPr="0089234A">
        <w:rPr>
          <w:rFonts w:ascii="Times New Roman" w:hAnsi="Times New Roman" w:cs="Times New Roman"/>
          <w:sz w:val="28"/>
          <w:szCs w:val="28"/>
        </w:rPr>
        <w:t>бюджетных и автономных учреждениях</w:t>
      </w:r>
      <w:r>
        <w:rPr>
          <w:rFonts w:ascii="Times New Roman" w:hAnsi="Times New Roman" w:cs="Times New Roman"/>
          <w:sz w:val="28"/>
          <w:szCs w:val="28"/>
        </w:rPr>
        <w:t xml:space="preserve"> (далее - учреждения).</w:t>
      </w:r>
    </w:p>
    <w:p w:rsidR="004C04AE" w:rsidRPr="0089234A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9234A">
        <w:rPr>
          <w:rFonts w:ascii="Times New Roman" w:hAnsi="Times New Roman" w:cs="Times New Roman"/>
          <w:sz w:val="28"/>
          <w:szCs w:val="28"/>
        </w:rPr>
        <w:t xml:space="preserve">Включение учреждений   в </w:t>
      </w:r>
      <w:r>
        <w:rPr>
          <w:rFonts w:ascii="Times New Roman" w:hAnsi="Times New Roman" w:cs="Times New Roman"/>
          <w:sz w:val="28"/>
          <w:szCs w:val="28"/>
        </w:rPr>
        <w:t>Сводный реестр</w:t>
      </w:r>
      <w:r w:rsidRPr="0089234A">
        <w:rPr>
          <w:rFonts w:ascii="Times New Roman" w:hAnsi="Times New Roman" w:cs="Times New Roman"/>
          <w:sz w:val="28"/>
          <w:szCs w:val="28"/>
        </w:rPr>
        <w:t xml:space="preserve"> является необходимым условием открытия им лицевых счетов в установленном порядке.</w:t>
      </w:r>
    </w:p>
    <w:p w:rsidR="004C04AE" w:rsidRPr="0089234A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923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89234A">
        <w:rPr>
          <w:rFonts w:ascii="Times New Roman" w:hAnsi="Times New Roman" w:cs="Times New Roman"/>
          <w:sz w:val="28"/>
          <w:szCs w:val="28"/>
        </w:rPr>
        <w:t xml:space="preserve">Порядок устанавливает правила взаимодействия </w:t>
      </w: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89234A">
        <w:rPr>
          <w:rFonts w:ascii="Times New Roman" w:hAnsi="Times New Roman" w:cs="Times New Roman"/>
          <w:sz w:val="28"/>
          <w:szCs w:val="28"/>
        </w:rPr>
        <w:t xml:space="preserve"> с учреждениями в процессе включения (исключения) данных об учреждениях в </w:t>
      </w:r>
      <w:r>
        <w:rPr>
          <w:rFonts w:ascii="Times New Roman" w:hAnsi="Times New Roman" w:cs="Times New Roman"/>
          <w:sz w:val="28"/>
          <w:szCs w:val="28"/>
        </w:rPr>
        <w:t>Сводный реестр</w:t>
      </w:r>
      <w:r w:rsidRPr="0089234A">
        <w:rPr>
          <w:rFonts w:ascii="Times New Roman" w:hAnsi="Times New Roman" w:cs="Times New Roman"/>
          <w:sz w:val="28"/>
          <w:szCs w:val="28"/>
        </w:rPr>
        <w:t xml:space="preserve"> и внесения в него изменений.</w:t>
      </w:r>
    </w:p>
    <w:p w:rsidR="004C04AE" w:rsidRPr="0089234A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Сводный реестр</w:t>
      </w:r>
      <w:r w:rsidRPr="0089234A">
        <w:rPr>
          <w:rFonts w:ascii="Times New Roman" w:hAnsi="Times New Roman" w:cs="Times New Roman"/>
          <w:sz w:val="28"/>
          <w:szCs w:val="28"/>
        </w:rPr>
        <w:t xml:space="preserve"> ведется по форме согласно приложению № 1 к настоящему Порядку и содержит следующие реквизиты:</w:t>
      </w:r>
    </w:p>
    <w:p w:rsidR="004C04AE" w:rsidRPr="0089234A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9234A">
        <w:rPr>
          <w:rFonts w:ascii="Times New Roman" w:hAnsi="Times New Roman" w:cs="Times New Roman"/>
          <w:sz w:val="28"/>
          <w:szCs w:val="28"/>
        </w:rPr>
        <w:t xml:space="preserve">код </w:t>
      </w:r>
      <w:r>
        <w:rPr>
          <w:rFonts w:ascii="Times New Roman" w:hAnsi="Times New Roman" w:cs="Times New Roman"/>
          <w:sz w:val="28"/>
          <w:szCs w:val="28"/>
        </w:rPr>
        <w:t>по Сводному реестру</w:t>
      </w:r>
      <w:r w:rsidRPr="0089234A">
        <w:rPr>
          <w:rFonts w:ascii="Times New Roman" w:hAnsi="Times New Roman" w:cs="Times New Roman"/>
          <w:sz w:val="28"/>
          <w:szCs w:val="28"/>
        </w:rPr>
        <w:t xml:space="preserve"> – код</w:t>
      </w:r>
      <w:r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89234A">
        <w:rPr>
          <w:rFonts w:ascii="Times New Roman" w:hAnsi="Times New Roman" w:cs="Times New Roman"/>
          <w:sz w:val="28"/>
          <w:szCs w:val="28"/>
        </w:rPr>
        <w:t>, состоящий из четырех символов, первый из которых является буквенным, по первой букве типа учреждения:</w:t>
      </w:r>
    </w:p>
    <w:p w:rsidR="004C04AE" w:rsidRPr="0089234A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«А» - местное </w:t>
      </w:r>
      <w:r w:rsidRPr="0089234A">
        <w:rPr>
          <w:rFonts w:ascii="Times New Roman" w:hAnsi="Times New Roman" w:cs="Times New Roman"/>
          <w:sz w:val="28"/>
          <w:szCs w:val="28"/>
        </w:rPr>
        <w:t xml:space="preserve"> автономное учреждение;</w:t>
      </w:r>
    </w:p>
    <w:p w:rsidR="004C04AE" w:rsidRPr="0089234A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«Б» - местное </w:t>
      </w:r>
      <w:r w:rsidRPr="0089234A">
        <w:rPr>
          <w:rFonts w:ascii="Times New Roman" w:hAnsi="Times New Roman" w:cs="Times New Roman"/>
          <w:sz w:val="28"/>
          <w:szCs w:val="28"/>
        </w:rPr>
        <w:t xml:space="preserve"> бюджетное учреждение;</w:t>
      </w:r>
    </w:p>
    <w:p w:rsidR="004C04AE" w:rsidRPr="0089234A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34A">
        <w:rPr>
          <w:rFonts w:ascii="Times New Roman" w:hAnsi="Times New Roman" w:cs="Times New Roman"/>
          <w:sz w:val="28"/>
          <w:szCs w:val="28"/>
        </w:rPr>
        <w:t>три последующих символа соответствуют порядковому номеру учреждения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04AE" w:rsidRPr="0089234A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9234A">
        <w:rPr>
          <w:rFonts w:ascii="Times New Roman" w:hAnsi="Times New Roman" w:cs="Times New Roman"/>
          <w:sz w:val="28"/>
          <w:szCs w:val="28"/>
        </w:rPr>
        <w:t>полное наименование</w:t>
      </w:r>
      <w:r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89234A">
        <w:rPr>
          <w:rFonts w:ascii="Times New Roman" w:hAnsi="Times New Roman" w:cs="Times New Roman"/>
          <w:sz w:val="28"/>
          <w:szCs w:val="28"/>
        </w:rPr>
        <w:t>;</w:t>
      </w:r>
    </w:p>
    <w:p w:rsidR="004C04AE" w:rsidRPr="0089234A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34A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9234A">
        <w:rPr>
          <w:rFonts w:ascii="Times New Roman" w:hAnsi="Times New Roman" w:cs="Times New Roman"/>
          <w:sz w:val="28"/>
          <w:szCs w:val="28"/>
        </w:rPr>
        <w:t>краткое наименование учреждения, а при его отсутствии указывается полное наименование;</w:t>
      </w:r>
    </w:p>
    <w:p w:rsidR="004C04AE" w:rsidRPr="0089234A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9234A">
        <w:rPr>
          <w:rFonts w:ascii="Times New Roman" w:hAnsi="Times New Roman" w:cs="Times New Roman"/>
          <w:sz w:val="28"/>
          <w:szCs w:val="28"/>
        </w:rPr>
        <w:t xml:space="preserve">код административной подчиненности – код </w:t>
      </w:r>
      <w:r>
        <w:rPr>
          <w:rFonts w:ascii="Times New Roman" w:hAnsi="Times New Roman" w:cs="Times New Roman"/>
          <w:sz w:val="28"/>
          <w:szCs w:val="28"/>
        </w:rPr>
        <w:t>органа исполнительной власти, осуществляющего функции учредителя  в отношении учреждения</w:t>
      </w:r>
      <w:r w:rsidRPr="0089234A">
        <w:rPr>
          <w:rFonts w:ascii="Times New Roman" w:hAnsi="Times New Roman" w:cs="Times New Roman"/>
          <w:sz w:val="28"/>
          <w:szCs w:val="28"/>
        </w:rPr>
        <w:t xml:space="preserve">  (код по ППП)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04AE" w:rsidRPr="0089234A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34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9234A">
        <w:rPr>
          <w:rFonts w:ascii="Times New Roman" w:hAnsi="Times New Roman" w:cs="Times New Roman"/>
          <w:sz w:val="28"/>
          <w:szCs w:val="28"/>
        </w:rPr>
        <w:t>код формы собственности по Общероссийскому классификатору форм собственности (далее - код по ОКФС);</w:t>
      </w:r>
    </w:p>
    <w:p w:rsidR="004C04AE" w:rsidRPr="0089234A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34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9234A">
        <w:rPr>
          <w:rFonts w:ascii="Times New Roman" w:hAnsi="Times New Roman" w:cs="Times New Roman"/>
          <w:sz w:val="28"/>
          <w:szCs w:val="28"/>
        </w:rPr>
        <w:t>код организационно-правовой формы по Общероссийскому классификатору организационно-правовых форм (далее - код по ОКОПФ);</w:t>
      </w:r>
    </w:p>
    <w:p w:rsidR="004C04AE" w:rsidRPr="0089234A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34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коды финансового управления</w:t>
      </w:r>
      <w:r w:rsidRPr="008923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Красноармейского </w:t>
      </w:r>
      <w:r w:rsidRPr="0089234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униципального района Саратовской области  (далее - финансовое управление</w:t>
      </w:r>
      <w:r w:rsidRPr="0089234A">
        <w:rPr>
          <w:rFonts w:ascii="Times New Roman" w:hAnsi="Times New Roman" w:cs="Times New Roman"/>
          <w:sz w:val="28"/>
          <w:szCs w:val="28"/>
        </w:rPr>
        <w:t>), в которых открыты лицевые счета учреждениям.</w:t>
      </w:r>
    </w:p>
    <w:p w:rsidR="004C04AE" w:rsidRPr="0089234A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34A">
        <w:rPr>
          <w:rFonts w:ascii="Times New Roman" w:hAnsi="Times New Roman" w:cs="Times New Roman"/>
          <w:sz w:val="28"/>
          <w:szCs w:val="28"/>
        </w:rPr>
        <w:t>При этом для учреждения указывается:</w:t>
      </w:r>
    </w:p>
    <w:p w:rsidR="004C04AE" w:rsidRPr="0089234A" w:rsidRDefault="004C04AE" w:rsidP="00DB13DA">
      <w:pPr>
        <w:pStyle w:val="ListNumber2"/>
        <w:numPr>
          <w:ilvl w:val="0"/>
          <w:numId w:val="0"/>
        </w:numPr>
        <w:spacing w:after="0"/>
        <w:ind w:firstLine="709"/>
        <w:rPr>
          <w:kern w:val="28"/>
          <w:sz w:val="28"/>
          <w:szCs w:val="28"/>
        </w:rPr>
      </w:pPr>
      <w:r>
        <w:rPr>
          <w:sz w:val="28"/>
          <w:szCs w:val="28"/>
        </w:rPr>
        <w:t>код финансового управления</w:t>
      </w:r>
      <w:r w:rsidRPr="0089234A">
        <w:rPr>
          <w:sz w:val="28"/>
          <w:szCs w:val="28"/>
        </w:rPr>
        <w:t xml:space="preserve">, в котором ему открыт </w:t>
      </w:r>
      <w:r w:rsidRPr="0089234A">
        <w:rPr>
          <w:kern w:val="28"/>
          <w:sz w:val="28"/>
          <w:szCs w:val="28"/>
        </w:rPr>
        <w:t>лицевой счёт, предназначенный для учёта операций со средствами учреждения от приносящей доход деятельности и су</w:t>
      </w:r>
      <w:r>
        <w:rPr>
          <w:kern w:val="28"/>
          <w:sz w:val="28"/>
          <w:szCs w:val="28"/>
        </w:rPr>
        <w:t>бсидий на выполнение муниципаль</w:t>
      </w:r>
      <w:r w:rsidRPr="0089234A">
        <w:rPr>
          <w:kern w:val="28"/>
          <w:sz w:val="28"/>
          <w:szCs w:val="28"/>
        </w:rPr>
        <w:t>ного задания;</w:t>
      </w:r>
    </w:p>
    <w:p w:rsidR="004C04AE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финансового управления</w:t>
      </w:r>
      <w:r w:rsidRPr="007B41F0">
        <w:rPr>
          <w:rFonts w:ascii="Times New Roman" w:hAnsi="Times New Roman" w:cs="Times New Roman"/>
          <w:sz w:val="28"/>
          <w:szCs w:val="28"/>
        </w:rPr>
        <w:t>, в котором ему открыт</w:t>
      </w:r>
      <w:r w:rsidRPr="007F1E34">
        <w:rPr>
          <w:rFonts w:ascii="Times New Roman" w:hAnsi="Times New Roman" w:cs="Times New Roman"/>
          <w:sz w:val="26"/>
          <w:szCs w:val="26"/>
        </w:rPr>
        <w:t xml:space="preserve"> </w:t>
      </w:r>
      <w:r w:rsidRPr="00010A96">
        <w:rPr>
          <w:rFonts w:ascii="Times New Roman" w:hAnsi="Times New Roman" w:cs="Times New Roman"/>
          <w:kern w:val="28"/>
          <w:sz w:val="28"/>
          <w:szCs w:val="28"/>
        </w:rPr>
        <w:t>лицевой счёт, предназначенный для учёта операций со средствами, предоставленными учреждению из областного бюджета в виде субсидий на иные цели, а также бюджетных инвестиций (отдельный лицевой счёт учреждения)</w:t>
      </w:r>
      <w:r>
        <w:rPr>
          <w:rFonts w:ascii="Times New Roman" w:hAnsi="Times New Roman" w:cs="Times New Roman"/>
          <w:kern w:val="28"/>
          <w:sz w:val="28"/>
          <w:szCs w:val="28"/>
        </w:rPr>
        <w:t>;</w:t>
      </w:r>
    </w:p>
    <w:p w:rsidR="004C04AE" w:rsidRPr="0031697F" w:rsidRDefault="004C04AE" w:rsidP="00DB13DA">
      <w:pPr>
        <w:ind w:firstLine="709"/>
        <w:jc w:val="both"/>
        <w:rPr>
          <w:spacing w:val="-5"/>
        </w:rPr>
      </w:pPr>
      <w:r>
        <w:t>код финансового управления</w:t>
      </w:r>
      <w:r w:rsidRPr="0031697F">
        <w:t xml:space="preserve">, в котором ему открыт </w:t>
      </w:r>
      <w:r w:rsidRPr="0031697F">
        <w:rPr>
          <w:spacing w:val="-5"/>
        </w:rPr>
        <w:t>лицевой счет для учета средств, поступающих во временное распоряжение</w:t>
      </w:r>
      <w:r>
        <w:rPr>
          <w:spacing w:val="-5"/>
        </w:rPr>
        <w:t>;</w:t>
      </w:r>
    </w:p>
    <w:p w:rsidR="004C04AE" w:rsidRPr="00DE25E6" w:rsidRDefault="004C04AE" w:rsidP="00DB13DA">
      <w:pPr>
        <w:pStyle w:val="ConsPlusNormal"/>
        <w:widowControl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финансового управления</w:t>
      </w:r>
      <w:r w:rsidRPr="00DE25E6">
        <w:rPr>
          <w:rFonts w:ascii="Times New Roman" w:hAnsi="Times New Roman" w:cs="Times New Roman"/>
          <w:sz w:val="28"/>
          <w:szCs w:val="28"/>
        </w:rPr>
        <w:t xml:space="preserve">, в котором ему открыт </w:t>
      </w:r>
      <w:r w:rsidRPr="00DE25E6">
        <w:rPr>
          <w:rFonts w:ascii="Times New Roman" w:hAnsi="Times New Roman" w:cs="Times New Roman"/>
          <w:kern w:val="28"/>
          <w:sz w:val="28"/>
          <w:szCs w:val="28"/>
        </w:rPr>
        <w:t>лицевой счёт, предназначенный для учёта операций со средствами обязательного медицинского страхования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(далее – средства ОМС)</w:t>
      </w:r>
      <w:r w:rsidRPr="00DE25E6">
        <w:rPr>
          <w:rFonts w:ascii="Times New Roman" w:hAnsi="Times New Roman" w:cs="Times New Roman"/>
          <w:kern w:val="28"/>
          <w:sz w:val="28"/>
          <w:szCs w:val="28"/>
        </w:rPr>
        <w:t>, поступающими учреждению в случаях, установленных законодательством Российской Федерации</w:t>
      </w:r>
      <w:r>
        <w:rPr>
          <w:rFonts w:ascii="Times New Roman" w:hAnsi="Times New Roman" w:cs="Times New Roman"/>
          <w:kern w:val="28"/>
          <w:sz w:val="28"/>
          <w:szCs w:val="28"/>
        </w:rPr>
        <w:t>.</w:t>
      </w:r>
    </w:p>
    <w:p w:rsidR="004C04AE" w:rsidRDefault="004C04AE" w:rsidP="00DB13DA">
      <w:pPr>
        <w:autoSpaceDE w:val="0"/>
        <w:autoSpaceDN w:val="0"/>
        <w:adjustRightInd w:val="0"/>
        <w:ind w:firstLine="709"/>
        <w:jc w:val="both"/>
      </w:pPr>
      <w:r>
        <w:t>6.</w:t>
      </w:r>
      <w:r w:rsidRPr="005678E7">
        <w:t xml:space="preserve"> </w:t>
      </w:r>
      <w:r w:rsidRPr="007E3645">
        <w:t>Для включения учреждени</w:t>
      </w:r>
      <w:r>
        <w:t>й</w:t>
      </w:r>
      <w:r w:rsidRPr="007E3645">
        <w:t xml:space="preserve"> в </w:t>
      </w:r>
      <w:r>
        <w:t>Сводный реестр</w:t>
      </w:r>
      <w:r w:rsidRPr="00FD7E34">
        <w:t xml:space="preserve"> </w:t>
      </w:r>
      <w:r>
        <w:t>или для изменения отдельных реквизитов учреждений в Сводном реестре</w:t>
      </w:r>
      <w:r w:rsidRPr="007E3645">
        <w:t xml:space="preserve"> учредители формируют</w:t>
      </w:r>
      <w:r>
        <w:t xml:space="preserve"> и</w:t>
      </w:r>
      <w:r w:rsidRPr="007E3645">
        <w:t xml:space="preserve"> представля</w:t>
      </w:r>
      <w:r>
        <w:t>ют</w:t>
      </w:r>
      <w:r w:rsidRPr="007E3645">
        <w:t xml:space="preserve"> в </w:t>
      </w:r>
      <w:r>
        <w:t xml:space="preserve">отдел предварительного контроля финансового управления администрации Красноармейского муниципального района Саратовской области </w:t>
      </w:r>
      <w:r w:rsidRPr="007E3645">
        <w:t xml:space="preserve"> </w:t>
      </w:r>
      <w:r>
        <w:t xml:space="preserve">(далее – отдел предварительного контроля) </w:t>
      </w:r>
      <w:r w:rsidRPr="007E3645">
        <w:t>заявк</w:t>
      </w:r>
      <w:r>
        <w:t>и</w:t>
      </w:r>
      <w:r w:rsidRPr="007E3645">
        <w:t xml:space="preserve"> на включение </w:t>
      </w:r>
      <w:r>
        <w:t xml:space="preserve">(изменение реквизитов) </w:t>
      </w:r>
      <w:r w:rsidRPr="007E3645">
        <w:t>по форме согласно приложению № 2 к настоящему Порядку</w:t>
      </w:r>
      <w:r>
        <w:t xml:space="preserve"> </w:t>
      </w:r>
      <w:r w:rsidRPr="007E3645">
        <w:t>на бумажном и электронном носителе</w:t>
      </w:r>
      <w:r>
        <w:t xml:space="preserve">. </w:t>
      </w:r>
    </w:p>
    <w:p w:rsidR="004C04AE" w:rsidRDefault="004C04AE" w:rsidP="00DB13DA">
      <w:pPr>
        <w:autoSpaceDE w:val="0"/>
        <w:autoSpaceDN w:val="0"/>
        <w:adjustRightInd w:val="0"/>
        <w:ind w:firstLine="709"/>
        <w:jc w:val="both"/>
      </w:pPr>
      <w:r>
        <w:t xml:space="preserve">7. </w:t>
      </w:r>
      <w:r w:rsidRPr="007E3645">
        <w:t>В случае исключения учреждени</w:t>
      </w:r>
      <w:r>
        <w:t>й</w:t>
      </w:r>
      <w:r w:rsidRPr="007E3645">
        <w:t xml:space="preserve"> из </w:t>
      </w:r>
      <w:r>
        <w:t>Сводного реестра</w:t>
      </w:r>
      <w:r w:rsidRPr="007E3645">
        <w:t xml:space="preserve"> учредител</w:t>
      </w:r>
      <w:r>
        <w:t>ями</w:t>
      </w:r>
      <w:r w:rsidRPr="007E3645">
        <w:t xml:space="preserve"> формиру</w:t>
      </w:r>
      <w:r>
        <w:t>ю</w:t>
      </w:r>
      <w:r w:rsidRPr="007E3645">
        <w:t>тся и  представля</w:t>
      </w:r>
      <w:r>
        <w:t>ю</w:t>
      </w:r>
      <w:r w:rsidRPr="007E3645">
        <w:t xml:space="preserve">тся </w:t>
      </w:r>
      <w:r>
        <w:t xml:space="preserve">в отдел предварительного контроля </w:t>
      </w:r>
      <w:r w:rsidRPr="007E3645">
        <w:t>заявк</w:t>
      </w:r>
      <w:r>
        <w:t>и</w:t>
      </w:r>
      <w:r w:rsidRPr="007E3645">
        <w:t xml:space="preserve"> на исключение по форме согласно приложению № 3 к настоящему Порядку на бумажном и электронном носителе</w:t>
      </w:r>
      <w:r>
        <w:t>.</w:t>
      </w:r>
    </w:p>
    <w:p w:rsidR="004C04AE" w:rsidRDefault="004C04AE" w:rsidP="00585F73">
      <w:pPr>
        <w:autoSpaceDE w:val="0"/>
        <w:autoSpaceDN w:val="0"/>
        <w:adjustRightInd w:val="0"/>
        <w:ind w:firstLine="709"/>
        <w:jc w:val="both"/>
      </w:pPr>
      <w:r>
        <w:t>Лицевые счета закрываются при отсутствии на них остатка денежных средств.</w:t>
      </w:r>
      <w:r w:rsidRPr="00585F73">
        <w:t xml:space="preserve"> </w:t>
      </w:r>
    </w:p>
    <w:p w:rsidR="004C04AE" w:rsidRDefault="004C04AE" w:rsidP="00585F73">
      <w:pPr>
        <w:autoSpaceDE w:val="0"/>
        <w:autoSpaceDN w:val="0"/>
        <w:adjustRightInd w:val="0"/>
        <w:ind w:firstLine="709"/>
        <w:jc w:val="both"/>
      </w:pPr>
      <w:r>
        <w:t>8. Представленные  учредителями в отдел предварительного контроля заявки на включение  (изменение реквизитов) учреждений в Сводный реестр, а также на исключение учреждений из Сводного реестра  рассматриваются и исполняются ответственным работником отдела предварительного контроля в течение одного рабочего дня.</w:t>
      </w:r>
    </w:p>
    <w:p w:rsidR="004C04AE" w:rsidRPr="007E3645" w:rsidRDefault="004C04AE" w:rsidP="00DB13DA">
      <w:pPr>
        <w:autoSpaceDE w:val="0"/>
        <w:autoSpaceDN w:val="0"/>
        <w:adjustRightInd w:val="0"/>
        <w:ind w:firstLine="709"/>
        <w:jc w:val="both"/>
      </w:pPr>
      <w:r>
        <w:t>9.</w:t>
      </w:r>
      <w:r>
        <w:rPr>
          <w:lang w:val="en-US"/>
        </w:rPr>
        <w:t> </w:t>
      </w:r>
      <w:r>
        <w:t>Сведения, указанные в заявках на включение (изменение реквизитов) и исключение, должны соответствовать информации, указанной в учредительных документах и документах о государственной регистрации. Ответственность за достоверность сведений, указанных в заявках несут учредители.</w:t>
      </w:r>
    </w:p>
    <w:p w:rsidR="004C04AE" w:rsidRPr="007E3645" w:rsidRDefault="004C04AE" w:rsidP="00DB13DA">
      <w:pPr>
        <w:autoSpaceDE w:val="0"/>
        <w:autoSpaceDN w:val="0"/>
        <w:adjustRightInd w:val="0"/>
        <w:ind w:firstLine="709"/>
        <w:jc w:val="both"/>
      </w:pPr>
      <w:r>
        <w:t>10.</w:t>
      </w:r>
      <w:r>
        <w:rPr>
          <w:lang w:val="en-US"/>
        </w:rPr>
        <w:t> </w:t>
      </w:r>
      <w:r>
        <w:t xml:space="preserve">Отдел предварительного контроля на основании представленных учредителями заявок осуществляет включение (исключение) учреждений в Сводный реестр или изменение реквизитов учреждений в нем.  </w:t>
      </w:r>
    </w:p>
    <w:p w:rsidR="004C04AE" w:rsidRPr="00CE6BEA" w:rsidRDefault="004C04AE" w:rsidP="00DB13DA">
      <w:pPr>
        <w:tabs>
          <w:tab w:val="left" w:pos="980"/>
        </w:tabs>
        <w:ind w:firstLine="709"/>
        <w:jc w:val="both"/>
      </w:pPr>
      <w:r>
        <w:t>11.</w:t>
      </w:r>
      <w:r>
        <w:rPr>
          <w:lang w:val="en-US"/>
        </w:rPr>
        <w:t> </w:t>
      </w:r>
      <w:r w:rsidRPr="007E3645">
        <w:t>При открытии учреждени</w:t>
      </w:r>
      <w:r>
        <w:t>ям</w:t>
      </w:r>
      <w:r w:rsidRPr="007E3645">
        <w:t xml:space="preserve"> лицев</w:t>
      </w:r>
      <w:r>
        <w:t>ых</w:t>
      </w:r>
      <w:r w:rsidRPr="007E3645">
        <w:t xml:space="preserve"> счет</w:t>
      </w:r>
      <w:r>
        <w:t xml:space="preserve">ов </w:t>
      </w:r>
      <w:r w:rsidRPr="007E3645">
        <w:t xml:space="preserve"> отдел</w:t>
      </w:r>
      <w:r>
        <w:t xml:space="preserve"> предварительного контроля</w:t>
      </w:r>
      <w:r w:rsidRPr="007E3645">
        <w:t xml:space="preserve"> в </w:t>
      </w:r>
      <w:r>
        <w:t xml:space="preserve">Сводном реестре </w:t>
      </w:r>
      <w:r w:rsidRPr="00CE6BEA">
        <w:t>заполня</w:t>
      </w:r>
      <w:r>
        <w:t xml:space="preserve">ет графу «Код финансового управления </w:t>
      </w:r>
      <w:r w:rsidRPr="00CE6BEA">
        <w:t xml:space="preserve">, в котором открыты соответствующие лицевые счета», </w:t>
      </w:r>
      <w:r>
        <w:t xml:space="preserve">руководствуясь </w:t>
      </w:r>
      <w:r w:rsidRPr="00CE6BEA">
        <w:t xml:space="preserve">приложением № </w:t>
      </w:r>
      <w:r>
        <w:t>4 к настоящему Порядку</w:t>
      </w:r>
      <w:r w:rsidRPr="00CE6BEA">
        <w:t>.</w:t>
      </w:r>
    </w:p>
    <w:p w:rsidR="004C04AE" w:rsidRPr="008A6E92" w:rsidRDefault="004C04AE" w:rsidP="00DB13DA">
      <w:pPr>
        <w:tabs>
          <w:tab w:val="left" w:pos="980"/>
        </w:tabs>
        <w:ind w:firstLine="709"/>
        <w:jc w:val="both"/>
      </w:pPr>
      <w:r>
        <w:t>Отдел предварительного контроля</w:t>
      </w:r>
      <w:r w:rsidRPr="00CE6BEA">
        <w:t xml:space="preserve"> присваивает код</w:t>
      </w:r>
      <w:r>
        <w:t>ы</w:t>
      </w:r>
      <w:r w:rsidRPr="00CE6BEA">
        <w:t xml:space="preserve"> </w:t>
      </w:r>
      <w:r>
        <w:t>учреждениям</w:t>
      </w:r>
      <w:r w:rsidRPr="00CE6BEA">
        <w:t xml:space="preserve">, указывая </w:t>
      </w:r>
      <w:r>
        <w:t>их</w:t>
      </w:r>
      <w:r w:rsidRPr="00CE6BEA">
        <w:t xml:space="preserve"> в </w:t>
      </w:r>
      <w:r w:rsidRPr="008A6E92">
        <w:t>граф</w:t>
      </w:r>
      <w:r>
        <w:t>е</w:t>
      </w:r>
      <w:r w:rsidRPr="008A6E92">
        <w:t xml:space="preserve"> «Код по Сводному реестру» </w:t>
      </w:r>
      <w:r>
        <w:t xml:space="preserve">Сводного реестра. </w:t>
      </w:r>
    </w:p>
    <w:p w:rsidR="004C04AE" w:rsidRPr="00CE6BEA" w:rsidRDefault="004C04AE" w:rsidP="00DB13DA">
      <w:pPr>
        <w:tabs>
          <w:tab w:val="left" w:pos="980"/>
        </w:tabs>
        <w:ind w:firstLine="709"/>
        <w:jc w:val="both"/>
      </w:pPr>
      <w:r>
        <w:t>12.</w:t>
      </w:r>
      <w:r>
        <w:rPr>
          <w:lang w:val="en-US"/>
        </w:rPr>
        <w:t> </w:t>
      </w:r>
      <w:r>
        <w:t xml:space="preserve">После подтверждения </w:t>
      </w:r>
      <w:r w:rsidRPr="00CE6BEA">
        <w:t xml:space="preserve"> </w:t>
      </w:r>
      <w:r>
        <w:t xml:space="preserve">отдел предварительного контроля </w:t>
      </w:r>
      <w:r w:rsidRPr="00CE6BEA">
        <w:t>открытия (закрытия) учреждени</w:t>
      </w:r>
      <w:r>
        <w:t>ям</w:t>
      </w:r>
      <w:r w:rsidRPr="00CE6BEA">
        <w:t xml:space="preserve"> лицев</w:t>
      </w:r>
      <w:r>
        <w:t>ых</w:t>
      </w:r>
      <w:r w:rsidRPr="00CE6BEA">
        <w:t xml:space="preserve"> счет</w:t>
      </w:r>
      <w:r>
        <w:t xml:space="preserve">ов, </w:t>
      </w:r>
      <w:r w:rsidRPr="00CE6BEA">
        <w:t>направляет учредител</w:t>
      </w:r>
      <w:r>
        <w:t>ям</w:t>
      </w:r>
      <w:r w:rsidRPr="00CE6BEA">
        <w:t xml:space="preserve"> соответствующ</w:t>
      </w:r>
      <w:r>
        <w:t>и</w:t>
      </w:r>
      <w:r w:rsidRPr="00CE6BEA">
        <w:t>е извещени</w:t>
      </w:r>
      <w:r>
        <w:t>я</w:t>
      </w:r>
      <w:r w:rsidRPr="00CE6BEA">
        <w:t xml:space="preserve"> о внесенных в </w:t>
      </w:r>
      <w:r>
        <w:t xml:space="preserve">Сводный реестр </w:t>
      </w:r>
      <w:r w:rsidRPr="00CE6BEA">
        <w:t>изменени</w:t>
      </w:r>
      <w:r>
        <w:t>ях</w:t>
      </w:r>
      <w:r w:rsidRPr="00CE6BEA">
        <w:t>:</w:t>
      </w:r>
    </w:p>
    <w:p w:rsidR="004C04AE" w:rsidRPr="00CE6BEA" w:rsidRDefault="004C04AE" w:rsidP="00DB13DA">
      <w:pPr>
        <w:tabs>
          <w:tab w:val="num" w:pos="0"/>
        </w:tabs>
        <w:autoSpaceDE w:val="0"/>
        <w:autoSpaceDN w:val="0"/>
        <w:adjustRightInd w:val="0"/>
        <w:ind w:firstLine="709"/>
        <w:jc w:val="both"/>
      </w:pPr>
      <w:r>
        <w:t>1)</w:t>
      </w:r>
      <w:r>
        <w:rPr>
          <w:lang w:val="en-US"/>
        </w:rPr>
        <w:t> </w:t>
      </w:r>
      <w:r w:rsidRPr="00CE6BEA">
        <w:t>при включении</w:t>
      </w:r>
      <w:r>
        <w:t xml:space="preserve"> учреждений</w:t>
      </w:r>
      <w:r w:rsidRPr="00CE6BEA">
        <w:t xml:space="preserve"> </w:t>
      </w:r>
      <w:r>
        <w:t>в Сводный реестр</w:t>
      </w:r>
      <w:r w:rsidRPr="00CE6BEA">
        <w:t xml:space="preserve"> </w:t>
      </w:r>
      <w:r>
        <w:t xml:space="preserve">или изменении реквизитов </w:t>
      </w:r>
      <w:r w:rsidRPr="00CE6BEA">
        <w:t>учреждени</w:t>
      </w:r>
      <w:r>
        <w:t xml:space="preserve">й </w:t>
      </w:r>
      <w:r w:rsidRPr="00CE6BEA">
        <w:t>формиру</w:t>
      </w:r>
      <w:r>
        <w:t>ю</w:t>
      </w:r>
      <w:r w:rsidRPr="00CE6BEA">
        <w:t>тся и направля</w:t>
      </w:r>
      <w:r>
        <w:t>ю</w:t>
      </w:r>
      <w:r w:rsidRPr="00CE6BEA">
        <w:t>тся извещени</w:t>
      </w:r>
      <w:r>
        <w:t>я</w:t>
      </w:r>
      <w:r w:rsidRPr="00CE6BEA">
        <w:t xml:space="preserve"> о включении</w:t>
      </w:r>
      <w:r>
        <w:t xml:space="preserve"> (изменении реквизитов)</w:t>
      </w:r>
      <w:r w:rsidRPr="00CE6BEA">
        <w:t xml:space="preserve"> в </w:t>
      </w:r>
      <w:r>
        <w:t>Сводный реестр</w:t>
      </w:r>
      <w:r w:rsidRPr="00CE6BEA">
        <w:t xml:space="preserve"> по форме согласно приложению № </w:t>
      </w:r>
      <w:r>
        <w:t>5</w:t>
      </w:r>
      <w:r w:rsidRPr="00CE6BEA">
        <w:t xml:space="preserve"> к настоящему Порядку с указанием присвоенн</w:t>
      </w:r>
      <w:r>
        <w:t>ых</w:t>
      </w:r>
      <w:r w:rsidRPr="00CE6BEA">
        <w:t xml:space="preserve"> </w:t>
      </w:r>
      <w:r>
        <w:t>учреждениям</w:t>
      </w:r>
      <w:r w:rsidRPr="00CE6BEA">
        <w:t xml:space="preserve"> код</w:t>
      </w:r>
      <w:r>
        <w:t>ов</w:t>
      </w:r>
      <w:r w:rsidRPr="00CE6BEA">
        <w:t>;</w:t>
      </w:r>
    </w:p>
    <w:p w:rsidR="004C04AE" w:rsidRDefault="004C04AE" w:rsidP="00DB13DA">
      <w:pPr>
        <w:tabs>
          <w:tab w:val="num" w:pos="0"/>
        </w:tabs>
        <w:autoSpaceDE w:val="0"/>
        <w:autoSpaceDN w:val="0"/>
        <w:adjustRightInd w:val="0"/>
        <w:ind w:firstLine="709"/>
        <w:jc w:val="both"/>
      </w:pPr>
      <w:r>
        <w:t>2)</w:t>
      </w:r>
      <w:r>
        <w:rPr>
          <w:lang w:val="en-US"/>
        </w:rPr>
        <w:t> </w:t>
      </w:r>
      <w:r w:rsidRPr="00CE6BEA">
        <w:t>при исключении учреждени</w:t>
      </w:r>
      <w:r>
        <w:t>й</w:t>
      </w:r>
      <w:r w:rsidRPr="00CE6BEA">
        <w:t xml:space="preserve"> из </w:t>
      </w:r>
      <w:r>
        <w:t>Сводного реестра</w:t>
      </w:r>
      <w:r w:rsidRPr="00CE6BEA">
        <w:t xml:space="preserve"> формиру</w:t>
      </w:r>
      <w:r>
        <w:t>ю</w:t>
      </w:r>
      <w:r w:rsidRPr="00CE6BEA">
        <w:t>тся и направля</w:t>
      </w:r>
      <w:r>
        <w:t>ю</w:t>
      </w:r>
      <w:r w:rsidRPr="00CE6BEA">
        <w:t>тся извещени</w:t>
      </w:r>
      <w:r>
        <w:t>я</w:t>
      </w:r>
      <w:r w:rsidRPr="00CE6BEA">
        <w:t xml:space="preserve"> об  исключении  из  </w:t>
      </w:r>
      <w:r>
        <w:t>Сводного реестра</w:t>
      </w:r>
      <w:r w:rsidRPr="00CE6BEA">
        <w:t xml:space="preserve"> по форме согласно приложению  № </w:t>
      </w:r>
      <w:r>
        <w:t>6</w:t>
      </w:r>
      <w:r w:rsidRPr="00CE6BEA">
        <w:t xml:space="preserve"> к настоящему Порядку</w:t>
      </w:r>
      <w:r>
        <w:t>.</w:t>
      </w:r>
    </w:p>
    <w:sectPr w:rsidR="004C04AE" w:rsidSect="00A242FC">
      <w:headerReference w:type="default" r:id="rId7"/>
      <w:footerReference w:type="default" r:id="rId8"/>
      <w:pgSz w:w="11906" w:h="16838" w:code="9"/>
      <w:pgMar w:top="1134" w:right="567" w:bottom="851" w:left="1701" w:header="567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4AE" w:rsidRDefault="004C04AE">
      <w:r>
        <w:separator/>
      </w:r>
    </w:p>
  </w:endnote>
  <w:endnote w:type="continuationSeparator" w:id="1">
    <w:p w:rsidR="004C04AE" w:rsidRDefault="004C0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4AE" w:rsidRDefault="004C04AE" w:rsidP="00ED31F1">
    <w:pPr>
      <w:pStyle w:val="Footer"/>
      <w:jc w:val="right"/>
      <w:rPr>
        <w:lang w:val="en-US"/>
      </w:rPr>
    </w:pPr>
  </w:p>
  <w:p w:rsidR="004C04AE" w:rsidRPr="00ED31F1" w:rsidRDefault="004C04AE" w:rsidP="00ED31F1">
    <w:pPr>
      <w:pStyle w:val="Footer"/>
      <w:jc w:val="right"/>
      <w:rPr>
        <w:lang w:val="en-US"/>
      </w:rPr>
    </w:pPr>
  </w:p>
  <w:p w:rsidR="004C04AE" w:rsidRDefault="004C04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4AE" w:rsidRDefault="004C04AE">
      <w:r>
        <w:separator/>
      </w:r>
    </w:p>
  </w:footnote>
  <w:footnote w:type="continuationSeparator" w:id="1">
    <w:p w:rsidR="004C04AE" w:rsidRDefault="004C04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4AE" w:rsidRDefault="004C04AE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4C04AE" w:rsidRDefault="004C04A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66AE7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A6B5052"/>
    <w:multiLevelType w:val="hybridMultilevel"/>
    <w:tmpl w:val="6014579C"/>
    <w:lvl w:ilvl="0" w:tplc="A72842D2">
      <w:start w:val="6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2">
    <w:nsid w:val="0B597656"/>
    <w:multiLevelType w:val="hybridMultilevel"/>
    <w:tmpl w:val="F66C4204"/>
    <w:lvl w:ilvl="0" w:tplc="352649B4">
      <w:start w:val="7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0" w:hanging="360"/>
      </w:pPr>
    </w:lvl>
    <w:lvl w:ilvl="2" w:tplc="0419001B">
      <w:start w:val="1"/>
      <w:numFmt w:val="lowerRoman"/>
      <w:lvlText w:val="%3."/>
      <w:lvlJc w:val="right"/>
      <w:pPr>
        <w:ind w:left="2360" w:hanging="180"/>
      </w:pPr>
    </w:lvl>
    <w:lvl w:ilvl="3" w:tplc="0419000F">
      <w:start w:val="1"/>
      <w:numFmt w:val="decimal"/>
      <w:lvlText w:val="%4."/>
      <w:lvlJc w:val="left"/>
      <w:pPr>
        <w:ind w:left="3080" w:hanging="360"/>
      </w:pPr>
    </w:lvl>
    <w:lvl w:ilvl="4" w:tplc="04190019">
      <w:start w:val="1"/>
      <w:numFmt w:val="lowerLetter"/>
      <w:lvlText w:val="%5."/>
      <w:lvlJc w:val="left"/>
      <w:pPr>
        <w:ind w:left="3800" w:hanging="360"/>
      </w:pPr>
    </w:lvl>
    <w:lvl w:ilvl="5" w:tplc="0419001B">
      <w:start w:val="1"/>
      <w:numFmt w:val="lowerRoman"/>
      <w:lvlText w:val="%6."/>
      <w:lvlJc w:val="right"/>
      <w:pPr>
        <w:ind w:left="4520" w:hanging="180"/>
      </w:pPr>
    </w:lvl>
    <w:lvl w:ilvl="6" w:tplc="0419000F">
      <w:start w:val="1"/>
      <w:numFmt w:val="decimal"/>
      <w:lvlText w:val="%7."/>
      <w:lvlJc w:val="left"/>
      <w:pPr>
        <w:ind w:left="5240" w:hanging="360"/>
      </w:pPr>
    </w:lvl>
    <w:lvl w:ilvl="7" w:tplc="04190019">
      <w:start w:val="1"/>
      <w:numFmt w:val="lowerLetter"/>
      <w:lvlText w:val="%8."/>
      <w:lvlJc w:val="left"/>
      <w:pPr>
        <w:ind w:left="5960" w:hanging="360"/>
      </w:pPr>
    </w:lvl>
    <w:lvl w:ilvl="8" w:tplc="0419001B">
      <w:start w:val="1"/>
      <w:numFmt w:val="lowerRoman"/>
      <w:lvlText w:val="%9."/>
      <w:lvlJc w:val="right"/>
      <w:pPr>
        <w:ind w:left="6680" w:hanging="180"/>
      </w:pPr>
    </w:lvl>
  </w:abstractNum>
  <w:abstractNum w:abstractNumId="3">
    <w:nsid w:val="0F753B12"/>
    <w:multiLevelType w:val="hybridMultilevel"/>
    <w:tmpl w:val="20F4AE1A"/>
    <w:lvl w:ilvl="0" w:tplc="280CD438">
      <w:start w:val="10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4">
    <w:nsid w:val="1B456990"/>
    <w:multiLevelType w:val="hybridMultilevel"/>
    <w:tmpl w:val="5588C268"/>
    <w:lvl w:ilvl="0" w:tplc="32E62386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C90640F"/>
    <w:multiLevelType w:val="hybridMultilevel"/>
    <w:tmpl w:val="E67471B2"/>
    <w:lvl w:ilvl="0" w:tplc="F1CA639C">
      <w:start w:val="5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6">
    <w:nsid w:val="278B3F33"/>
    <w:multiLevelType w:val="hybridMultilevel"/>
    <w:tmpl w:val="7988C826"/>
    <w:lvl w:ilvl="0" w:tplc="73FE6282">
      <w:start w:val="4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7">
    <w:nsid w:val="2F3259CF"/>
    <w:multiLevelType w:val="multilevel"/>
    <w:tmpl w:val="E10E5908"/>
    <w:lvl w:ilvl="0">
      <w:start w:val="8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640"/>
        </w:tabs>
        <w:ind w:left="1640" w:hanging="360"/>
      </w:pPr>
    </w:lvl>
    <w:lvl w:ilvl="2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8">
    <w:nsid w:val="32FB1134"/>
    <w:multiLevelType w:val="hybridMultilevel"/>
    <w:tmpl w:val="20B29BCC"/>
    <w:lvl w:ilvl="0" w:tplc="66AA08D6">
      <w:start w:val="8"/>
      <w:numFmt w:val="none"/>
      <w:lvlText w:val="13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9">
    <w:nsid w:val="363D726C"/>
    <w:multiLevelType w:val="hybridMultilevel"/>
    <w:tmpl w:val="1776859E"/>
    <w:lvl w:ilvl="0" w:tplc="58425E10">
      <w:start w:val="12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9D47D0A"/>
    <w:multiLevelType w:val="hybridMultilevel"/>
    <w:tmpl w:val="944E0B08"/>
    <w:lvl w:ilvl="0" w:tplc="0419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1">
    <w:nsid w:val="62F756DF"/>
    <w:multiLevelType w:val="hybridMultilevel"/>
    <w:tmpl w:val="286E4A7A"/>
    <w:lvl w:ilvl="0" w:tplc="359AE6AE">
      <w:start w:val="8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12">
    <w:nsid w:val="6A767A74"/>
    <w:multiLevelType w:val="multilevel"/>
    <w:tmpl w:val="ED22EA3C"/>
    <w:lvl w:ilvl="0">
      <w:start w:val="6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13">
    <w:nsid w:val="79102ED8"/>
    <w:multiLevelType w:val="hybridMultilevel"/>
    <w:tmpl w:val="5DFCE7C8"/>
    <w:lvl w:ilvl="0" w:tplc="006A3C28">
      <w:start w:val="6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14">
    <w:nsid w:val="7CAE7FEC"/>
    <w:multiLevelType w:val="multilevel"/>
    <w:tmpl w:val="20B29BCC"/>
    <w:lvl w:ilvl="0">
      <w:start w:val="8"/>
      <w:numFmt w:val="none"/>
      <w:lvlText w:val="13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10"/>
  </w:num>
  <w:num w:numId="14">
    <w:abstractNumId w:val="6"/>
  </w:num>
  <w:num w:numId="15">
    <w:abstractNumId w:val="13"/>
  </w:num>
  <w:num w:numId="16">
    <w:abstractNumId w:val="3"/>
  </w:num>
  <w:num w:numId="17">
    <w:abstractNumId w:val="5"/>
  </w:num>
  <w:num w:numId="18">
    <w:abstractNumId w:val="1"/>
  </w:num>
  <w:num w:numId="19">
    <w:abstractNumId w:val="12"/>
  </w:num>
  <w:num w:numId="20">
    <w:abstractNumId w:val="8"/>
  </w:num>
  <w:num w:numId="21">
    <w:abstractNumId w:val="7"/>
  </w:num>
  <w:num w:numId="22">
    <w:abstractNumId w:val="14"/>
  </w:num>
  <w:num w:numId="23">
    <w:abstractNumId w:val="11"/>
  </w:num>
  <w:num w:numId="24">
    <w:abstractNumId w:val="2"/>
  </w:num>
  <w:num w:numId="25">
    <w:abstractNumId w:val="4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drawingGridHorizontalSpacing w:val="140"/>
  <w:drawingGridVerticalSpacing w:val="381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3DC6"/>
    <w:rsid w:val="00004DD7"/>
    <w:rsid w:val="00005855"/>
    <w:rsid w:val="00010A96"/>
    <w:rsid w:val="00013B6A"/>
    <w:rsid w:val="00025529"/>
    <w:rsid w:val="000275F1"/>
    <w:rsid w:val="00035524"/>
    <w:rsid w:val="00035831"/>
    <w:rsid w:val="00050A26"/>
    <w:rsid w:val="0005423F"/>
    <w:rsid w:val="00054D8E"/>
    <w:rsid w:val="00063023"/>
    <w:rsid w:val="00064F93"/>
    <w:rsid w:val="00065EDE"/>
    <w:rsid w:val="000707BA"/>
    <w:rsid w:val="00073DD4"/>
    <w:rsid w:val="00085790"/>
    <w:rsid w:val="000940FD"/>
    <w:rsid w:val="00095DD6"/>
    <w:rsid w:val="000E4CA8"/>
    <w:rsid w:val="000E6BA8"/>
    <w:rsid w:val="000E7933"/>
    <w:rsid w:val="000F08CD"/>
    <w:rsid w:val="00102E42"/>
    <w:rsid w:val="0010563A"/>
    <w:rsid w:val="001176CE"/>
    <w:rsid w:val="00123A24"/>
    <w:rsid w:val="00124A3D"/>
    <w:rsid w:val="001316DF"/>
    <w:rsid w:val="00143465"/>
    <w:rsid w:val="0015009E"/>
    <w:rsid w:val="00154FD8"/>
    <w:rsid w:val="001831A5"/>
    <w:rsid w:val="00190EA1"/>
    <w:rsid w:val="001A7BBF"/>
    <w:rsid w:val="001B4C3A"/>
    <w:rsid w:val="001C4207"/>
    <w:rsid w:val="001D175E"/>
    <w:rsid w:val="001D432E"/>
    <w:rsid w:val="001E2217"/>
    <w:rsid w:val="001E75CF"/>
    <w:rsid w:val="001F242E"/>
    <w:rsid w:val="001F419E"/>
    <w:rsid w:val="00204146"/>
    <w:rsid w:val="00221C7A"/>
    <w:rsid w:val="002359DA"/>
    <w:rsid w:val="002366D1"/>
    <w:rsid w:val="00237037"/>
    <w:rsid w:val="00245AB5"/>
    <w:rsid w:val="0024714C"/>
    <w:rsid w:val="002529E5"/>
    <w:rsid w:val="002639AF"/>
    <w:rsid w:val="00266CE2"/>
    <w:rsid w:val="00284F8D"/>
    <w:rsid w:val="00285076"/>
    <w:rsid w:val="0028691E"/>
    <w:rsid w:val="002A67B7"/>
    <w:rsid w:val="002C3D78"/>
    <w:rsid w:val="002D07DC"/>
    <w:rsid w:val="002D5B4E"/>
    <w:rsid w:val="002D73F3"/>
    <w:rsid w:val="002E7E53"/>
    <w:rsid w:val="002F4D63"/>
    <w:rsid w:val="0030055F"/>
    <w:rsid w:val="0031697F"/>
    <w:rsid w:val="0031739E"/>
    <w:rsid w:val="0033559D"/>
    <w:rsid w:val="00343F6C"/>
    <w:rsid w:val="00346DCB"/>
    <w:rsid w:val="0035225E"/>
    <w:rsid w:val="00352E5C"/>
    <w:rsid w:val="00362D63"/>
    <w:rsid w:val="00363197"/>
    <w:rsid w:val="003767C7"/>
    <w:rsid w:val="00384B89"/>
    <w:rsid w:val="003A418E"/>
    <w:rsid w:val="003B629F"/>
    <w:rsid w:val="003B65EC"/>
    <w:rsid w:val="003C1435"/>
    <w:rsid w:val="003C3EA1"/>
    <w:rsid w:val="003D634C"/>
    <w:rsid w:val="003E2EB8"/>
    <w:rsid w:val="003F3DC6"/>
    <w:rsid w:val="004003FF"/>
    <w:rsid w:val="00401D9C"/>
    <w:rsid w:val="00404A31"/>
    <w:rsid w:val="00404E46"/>
    <w:rsid w:val="004113BA"/>
    <w:rsid w:val="0041219B"/>
    <w:rsid w:val="00413241"/>
    <w:rsid w:val="004424AE"/>
    <w:rsid w:val="00443246"/>
    <w:rsid w:val="00457787"/>
    <w:rsid w:val="00461A0E"/>
    <w:rsid w:val="00470A83"/>
    <w:rsid w:val="00480207"/>
    <w:rsid w:val="0049254C"/>
    <w:rsid w:val="004B3644"/>
    <w:rsid w:val="004C04AE"/>
    <w:rsid w:val="004C7242"/>
    <w:rsid w:val="004E344C"/>
    <w:rsid w:val="004E3898"/>
    <w:rsid w:val="004E4249"/>
    <w:rsid w:val="004E4856"/>
    <w:rsid w:val="004E6219"/>
    <w:rsid w:val="004F3CD1"/>
    <w:rsid w:val="004F46D7"/>
    <w:rsid w:val="004F6904"/>
    <w:rsid w:val="004F79CB"/>
    <w:rsid w:val="00503050"/>
    <w:rsid w:val="00505F63"/>
    <w:rsid w:val="0051083B"/>
    <w:rsid w:val="00512C8D"/>
    <w:rsid w:val="005149B1"/>
    <w:rsid w:val="00542743"/>
    <w:rsid w:val="00543A45"/>
    <w:rsid w:val="00546B60"/>
    <w:rsid w:val="00552329"/>
    <w:rsid w:val="00556FFC"/>
    <w:rsid w:val="005579D8"/>
    <w:rsid w:val="00560914"/>
    <w:rsid w:val="00561FD9"/>
    <w:rsid w:val="00563D98"/>
    <w:rsid w:val="005678E7"/>
    <w:rsid w:val="00575F58"/>
    <w:rsid w:val="00580396"/>
    <w:rsid w:val="00581448"/>
    <w:rsid w:val="005814DC"/>
    <w:rsid w:val="00585F73"/>
    <w:rsid w:val="00592349"/>
    <w:rsid w:val="00593BC4"/>
    <w:rsid w:val="005A0CD1"/>
    <w:rsid w:val="005B4B90"/>
    <w:rsid w:val="005D19B6"/>
    <w:rsid w:val="005D2E14"/>
    <w:rsid w:val="005D7D87"/>
    <w:rsid w:val="005F2EA7"/>
    <w:rsid w:val="005F393E"/>
    <w:rsid w:val="00611514"/>
    <w:rsid w:val="00613B66"/>
    <w:rsid w:val="0063336B"/>
    <w:rsid w:val="00634601"/>
    <w:rsid w:val="00640092"/>
    <w:rsid w:val="00640A9A"/>
    <w:rsid w:val="00656414"/>
    <w:rsid w:val="006817E6"/>
    <w:rsid w:val="00685CF7"/>
    <w:rsid w:val="006905AC"/>
    <w:rsid w:val="006B5473"/>
    <w:rsid w:val="006F35D7"/>
    <w:rsid w:val="00710319"/>
    <w:rsid w:val="0072567E"/>
    <w:rsid w:val="00726128"/>
    <w:rsid w:val="007275D9"/>
    <w:rsid w:val="00733131"/>
    <w:rsid w:val="00740C86"/>
    <w:rsid w:val="00742756"/>
    <w:rsid w:val="007532CC"/>
    <w:rsid w:val="00770F1E"/>
    <w:rsid w:val="007750E2"/>
    <w:rsid w:val="0077599F"/>
    <w:rsid w:val="0078033A"/>
    <w:rsid w:val="0078310E"/>
    <w:rsid w:val="007831FE"/>
    <w:rsid w:val="00793776"/>
    <w:rsid w:val="00794BEA"/>
    <w:rsid w:val="007A3729"/>
    <w:rsid w:val="007A6BBA"/>
    <w:rsid w:val="007B41F0"/>
    <w:rsid w:val="007B5E7C"/>
    <w:rsid w:val="007C2935"/>
    <w:rsid w:val="007D4364"/>
    <w:rsid w:val="007D56C9"/>
    <w:rsid w:val="007D6172"/>
    <w:rsid w:val="007E14CC"/>
    <w:rsid w:val="007E3645"/>
    <w:rsid w:val="007E68EB"/>
    <w:rsid w:val="007F1E34"/>
    <w:rsid w:val="007F4DBF"/>
    <w:rsid w:val="007F6A23"/>
    <w:rsid w:val="00800A37"/>
    <w:rsid w:val="00810259"/>
    <w:rsid w:val="00825F84"/>
    <w:rsid w:val="00826D46"/>
    <w:rsid w:val="008376D2"/>
    <w:rsid w:val="00840B11"/>
    <w:rsid w:val="00846D71"/>
    <w:rsid w:val="008541C7"/>
    <w:rsid w:val="008557D3"/>
    <w:rsid w:val="008649AC"/>
    <w:rsid w:val="008658D3"/>
    <w:rsid w:val="00867DA1"/>
    <w:rsid w:val="00875A06"/>
    <w:rsid w:val="008777A2"/>
    <w:rsid w:val="00877EBD"/>
    <w:rsid w:val="00882CCE"/>
    <w:rsid w:val="0089234A"/>
    <w:rsid w:val="00895A66"/>
    <w:rsid w:val="008A5E08"/>
    <w:rsid w:val="008A6E92"/>
    <w:rsid w:val="008A7D87"/>
    <w:rsid w:val="008D0487"/>
    <w:rsid w:val="008D1E22"/>
    <w:rsid w:val="008D35C6"/>
    <w:rsid w:val="008E4552"/>
    <w:rsid w:val="0090139D"/>
    <w:rsid w:val="009162E9"/>
    <w:rsid w:val="00934AE5"/>
    <w:rsid w:val="0094125D"/>
    <w:rsid w:val="00943516"/>
    <w:rsid w:val="0095645B"/>
    <w:rsid w:val="00956D45"/>
    <w:rsid w:val="00975DD0"/>
    <w:rsid w:val="00983799"/>
    <w:rsid w:val="00997DA7"/>
    <w:rsid w:val="009A4223"/>
    <w:rsid w:val="009C2514"/>
    <w:rsid w:val="009C449E"/>
    <w:rsid w:val="009C5035"/>
    <w:rsid w:val="009D0433"/>
    <w:rsid w:val="009D2071"/>
    <w:rsid w:val="009D3652"/>
    <w:rsid w:val="009F2056"/>
    <w:rsid w:val="009F23CF"/>
    <w:rsid w:val="00A03BDE"/>
    <w:rsid w:val="00A04597"/>
    <w:rsid w:val="00A2361C"/>
    <w:rsid w:val="00A242FC"/>
    <w:rsid w:val="00A249FF"/>
    <w:rsid w:val="00A27DFF"/>
    <w:rsid w:val="00A304D9"/>
    <w:rsid w:val="00A407D0"/>
    <w:rsid w:val="00A43649"/>
    <w:rsid w:val="00A4394E"/>
    <w:rsid w:val="00A57C75"/>
    <w:rsid w:val="00A61294"/>
    <w:rsid w:val="00A66883"/>
    <w:rsid w:val="00A71199"/>
    <w:rsid w:val="00A71BF2"/>
    <w:rsid w:val="00A86B96"/>
    <w:rsid w:val="00A915D0"/>
    <w:rsid w:val="00AA3368"/>
    <w:rsid w:val="00AB3BF2"/>
    <w:rsid w:val="00AD3A85"/>
    <w:rsid w:val="00AD3E34"/>
    <w:rsid w:val="00AE4E29"/>
    <w:rsid w:val="00AF0717"/>
    <w:rsid w:val="00B04995"/>
    <w:rsid w:val="00B204BD"/>
    <w:rsid w:val="00B30D27"/>
    <w:rsid w:val="00B407C8"/>
    <w:rsid w:val="00B4517A"/>
    <w:rsid w:val="00B460A4"/>
    <w:rsid w:val="00B47D47"/>
    <w:rsid w:val="00B564AC"/>
    <w:rsid w:val="00B85DFF"/>
    <w:rsid w:val="00B86CF4"/>
    <w:rsid w:val="00B874D8"/>
    <w:rsid w:val="00B906CE"/>
    <w:rsid w:val="00BB5629"/>
    <w:rsid w:val="00BC3A83"/>
    <w:rsid w:val="00BD20EC"/>
    <w:rsid w:val="00BE5672"/>
    <w:rsid w:val="00BF3715"/>
    <w:rsid w:val="00C10D77"/>
    <w:rsid w:val="00C11903"/>
    <w:rsid w:val="00C142F9"/>
    <w:rsid w:val="00C173A1"/>
    <w:rsid w:val="00C429C6"/>
    <w:rsid w:val="00C45E4A"/>
    <w:rsid w:val="00C5064B"/>
    <w:rsid w:val="00C51902"/>
    <w:rsid w:val="00C60BBC"/>
    <w:rsid w:val="00C62DEE"/>
    <w:rsid w:val="00C64587"/>
    <w:rsid w:val="00C77C08"/>
    <w:rsid w:val="00C81B35"/>
    <w:rsid w:val="00C84004"/>
    <w:rsid w:val="00C85E68"/>
    <w:rsid w:val="00C87137"/>
    <w:rsid w:val="00C8718E"/>
    <w:rsid w:val="00C87855"/>
    <w:rsid w:val="00CB446C"/>
    <w:rsid w:val="00CC29C5"/>
    <w:rsid w:val="00CC2D16"/>
    <w:rsid w:val="00CC67E8"/>
    <w:rsid w:val="00CC695E"/>
    <w:rsid w:val="00CE30D3"/>
    <w:rsid w:val="00CE6BEA"/>
    <w:rsid w:val="00CF5C54"/>
    <w:rsid w:val="00D03A94"/>
    <w:rsid w:val="00D04534"/>
    <w:rsid w:val="00D202FA"/>
    <w:rsid w:val="00D23CEA"/>
    <w:rsid w:val="00D31BB8"/>
    <w:rsid w:val="00D36CE1"/>
    <w:rsid w:val="00D4077F"/>
    <w:rsid w:val="00D4419E"/>
    <w:rsid w:val="00D503AD"/>
    <w:rsid w:val="00D5660E"/>
    <w:rsid w:val="00D61D3D"/>
    <w:rsid w:val="00D74059"/>
    <w:rsid w:val="00D75F08"/>
    <w:rsid w:val="00D84D37"/>
    <w:rsid w:val="00D94E8C"/>
    <w:rsid w:val="00DA3968"/>
    <w:rsid w:val="00DB13DA"/>
    <w:rsid w:val="00DC6611"/>
    <w:rsid w:val="00DD5A50"/>
    <w:rsid w:val="00DD6A9B"/>
    <w:rsid w:val="00DE25E6"/>
    <w:rsid w:val="00DF1ED4"/>
    <w:rsid w:val="00E06302"/>
    <w:rsid w:val="00E07059"/>
    <w:rsid w:val="00E12812"/>
    <w:rsid w:val="00E13EFA"/>
    <w:rsid w:val="00E24567"/>
    <w:rsid w:val="00E263BD"/>
    <w:rsid w:val="00E27D2D"/>
    <w:rsid w:val="00E33959"/>
    <w:rsid w:val="00E4243B"/>
    <w:rsid w:val="00E4273D"/>
    <w:rsid w:val="00E46CB0"/>
    <w:rsid w:val="00E52208"/>
    <w:rsid w:val="00E62996"/>
    <w:rsid w:val="00E633DE"/>
    <w:rsid w:val="00E70C19"/>
    <w:rsid w:val="00E8344B"/>
    <w:rsid w:val="00E8671C"/>
    <w:rsid w:val="00E87766"/>
    <w:rsid w:val="00EA67D8"/>
    <w:rsid w:val="00EB146F"/>
    <w:rsid w:val="00EB169E"/>
    <w:rsid w:val="00EB178C"/>
    <w:rsid w:val="00EB17DD"/>
    <w:rsid w:val="00EB36E1"/>
    <w:rsid w:val="00EB6381"/>
    <w:rsid w:val="00EC0138"/>
    <w:rsid w:val="00EC1341"/>
    <w:rsid w:val="00EC1D00"/>
    <w:rsid w:val="00EC7A35"/>
    <w:rsid w:val="00ED0B60"/>
    <w:rsid w:val="00ED31F1"/>
    <w:rsid w:val="00EE0165"/>
    <w:rsid w:val="00F008E6"/>
    <w:rsid w:val="00F0225A"/>
    <w:rsid w:val="00F07FDE"/>
    <w:rsid w:val="00F12A2D"/>
    <w:rsid w:val="00F22E96"/>
    <w:rsid w:val="00F23B73"/>
    <w:rsid w:val="00F27079"/>
    <w:rsid w:val="00F511BD"/>
    <w:rsid w:val="00F6736A"/>
    <w:rsid w:val="00F819B3"/>
    <w:rsid w:val="00F86344"/>
    <w:rsid w:val="00F93E8C"/>
    <w:rsid w:val="00F955D8"/>
    <w:rsid w:val="00F96D05"/>
    <w:rsid w:val="00FB020E"/>
    <w:rsid w:val="00FD3543"/>
    <w:rsid w:val="00FD5C38"/>
    <w:rsid w:val="00FD7E34"/>
    <w:rsid w:val="00FE2394"/>
    <w:rsid w:val="00FE4619"/>
    <w:rsid w:val="00FE650E"/>
    <w:rsid w:val="00FF0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5AC"/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13B6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B13D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3B6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D31F1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613B66"/>
  </w:style>
  <w:style w:type="paragraph" w:styleId="BalloonText">
    <w:name w:val="Balloon Text"/>
    <w:basedOn w:val="Normal"/>
    <w:link w:val="BalloonTextChar"/>
    <w:uiPriority w:val="99"/>
    <w:semiHidden/>
    <w:rsid w:val="00E70C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4146"/>
    <w:rPr>
      <w:sz w:val="2"/>
      <w:szCs w:val="2"/>
    </w:rPr>
  </w:style>
  <w:style w:type="paragraph" w:customStyle="1" w:styleId="ConsPlusNormal">
    <w:name w:val="ConsPlusNormal"/>
    <w:uiPriority w:val="99"/>
    <w:rsid w:val="007F1E3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ListNumber2">
    <w:name w:val="List Number 2"/>
    <w:basedOn w:val="Normal"/>
    <w:uiPriority w:val="99"/>
    <w:rsid w:val="007B41F0"/>
    <w:pPr>
      <w:numPr>
        <w:ilvl w:val="1"/>
        <w:numId w:val="21"/>
      </w:numPr>
      <w:spacing w:after="40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146</TotalTime>
  <Pages>3</Pages>
  <Words>842</Words>
  <Characters>4803</Characters>
  <Application>Microsoft Office Outlook</Application>
  <DocSecurity>0</DocSecurity>
  <Lines>0</Lines>
  <Paragraphs>0</Paragraphs>
  <ScaleCrop>false</ScaleCrop>
  <Company>Министерство финансов Саратовской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Клещева</dc:creator>
  <cp:keywords/>
  <dc:description/>
  <cp:lastModifiedBy>Клещева</cp:lastModifiedBy>
  <cp:revision>41</cp:revision>
  <cp:lastPrinted>2011-11-23T12:45:00Z</cp:lastPrinted>
  <dcterms:created xsi:type="dcterms:W3CDTF">2011-12-01T06:47:00Z</dcterms:created>
  <dcterms:modified xsi:type="dcterms:W3CDTF">2011-12-26T13:19:00Z</dcterms:modified>
</cp:coreProperties>
</file>